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РЕЗОЛЮТИВНАЯ ЧАСТЬ РЕШЕНИЯ</w:t>
      </w:r>
    </w:p>
    <w:p>
      <w:pPr>
        <w:widowControl w:val="0"/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ИМЕНЕМ РОССИЙСКОЙ ФЕДЕРАЦИИ</w:t>
      </w:r>
    </w:p>
    <w:p>
      <w:pPr>
        <w:widowControl w:val="0"/>
        <w:spacing w:before="0" w:after="0"/>
        <w:ind w:firstLine="567"/>
        <w:jc w:val="center"/>
      </w:pPr>
    </w:p>
    <w:p>
      <w:pPr>
        <w:widowControl w:val="0"/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</w:t>
      </w:r>
      <w:r>
        <w:rPr>
          <w:rStyle w:val="cat-Dategrp-2rplc-1"/>
          <w:rFonts w:ascii="Times New Roman" w:eastAsia="Times New Roman" w:hAnsi="Times New Roman" w:cs="Times New Roman"/>
        </w:rPr>
        <w:t>дата</w:t>
      </w:r>
    </w:p>
    <w:p>
      <w:pPr>
        <w:widowControl w:val="0"/>
        <w:spacing w:before="0" w:after="0"/>
        <w:ind w:firstLine="567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№2 Ханты-Мансийского судебного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</w:t>
      </w:r>
      <w:r>
        <w:rPr>
          <w:rStyle w:val="cat-FIOgrp-3rplc-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 исполняя обязанности миро</w:t>
      </w:r>
      <w:r>
        <w:rPr>
          <w:rFonts w:ascii="Times New Roman" w:eastAsia="Times New Roman" w:hAnsi="Times New Roman" w:cs="Times New Roman"/>
        </w:rPr>
        <w:t xml:space="preserve">вого судьи судебного участка №5 </w:t>
      </w:r>
      <w:r>
        <w:rPr>
          <w:rFonts w:ascii="Times New Roman" w:eastAsia="Times New Roman" w:hAnsi="Times New Roman" w:cs="Times New Roman"/>
        </w:rPr>
        <w:t>Ханты-Мансийского судебного района,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рассмотрев в порядке упрощенного производства гражданское дело №2-</w:t>
      </w:r>
      <w:r>
        <w:rPr>
          <w:rFonts w:ascii="Times New Roman" w:eastAsia="Times New Roman" w:hAnsi="Times New Roman" w:cs="Times New Roman"/>
        </w:rPr>
        <w:t>2880-2805</w:t>
      </w:r>
      <w:r>
        <w:rPr>
          <w:rFonts w:ascii="Times New Roman" w:eastAsia="Times New Roman" w:hAnsi="Times New Roman" w:cs="Times New Roman"/>
        </w:rPr>
        <w:t xml:space="preserve">/2026 по иску </w:t>
      </w:r>
      <w:r>
        <w:rPr>
          <w:rFonts w:ascii="Times New Roman" w:eastAsia="Times New Roman" w:hAnsi="Times New Roman" w:cs="Times New Roman"/>
        </w:rPr>
        <w:t xml:space="preserve">ООО ПКО Интел </w:t>
      </w:r>
      <w:r>
        <w:rPr>
          <w:rFonts w:ascii="Times New Roman" w:eastAsia="Times New Roman" w:hAnsi="Times New Roman" w:cs="Times New Roman"/>
        </w:rPr>
        <w:t>коллект</w:t>
      </w:r>
      <w:r>
        <w:rPr>
          <w:rFonts w:ascii="Times New Roman" w:eastAsia="Times New Roman" w:hAnsi="Times New Roman" w:cs="Times New Roman"/>
        </w:rPr>
        <w:t xml:space="preserve"> к </w:t>
      </w:r>
      <w:r>
        <w:rPr>
          <w:rStyle w:val="cat-UserDefinedgrp-12rplc-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взыскании задолженности по договору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Руководствуясь ст.ст.12, 194-197, 232.4 Гражданского процессуального кодекса Российской Федерации, мировой судья</w:t>
      </w:r>
    </w:p>
    <w:p>
      <w:pPr>
        <w:widowControl w:val="0"/>
        <w:spacing w:before="120" w:after="12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РЕШИЛ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Исковые требования </w:t>
      </w:r>
      <w:r>
        <w:rPr>
          <w:rFonts w:ascii="Times New Roman" w:eastAsia="Times New Roman" w:hAnsi="Times New Roman" w:cs="Times New Roman"/>
        </w:rPr>
        <w:t xml:space="preserve">ООО ПКО Интел </w:t>
      </w:r>
      <w:r>
        <w:rPr>
          <w:rFonts w:ascii="Times New Roman" w:eastAsia="Times New Roman" w:hAnsi="Times New Roman" w:cs="Times New Roman"/>
        </w:rPr>
        <w:t>коллект</w:t>
      </w:r>
      <w:r>
        <w:rPr>
          <w:rFonts w:ascii="Times New Roman" w:eastAsia="Times New Roman" w:hAnsi="Times New Roman" w:cs="Times New Roman"/>
        </w:rPr>
        <w:t xml:space="preserve"> к </w:t>
      </w:r>
      <w:r>
        <w:rPr>
          <w:rStyle w:val="cat-UserDefinedgrp-12rplc-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взыскании задолженности по договору</w:t>
      </w:r>
      <w:r>
        <w:rPr>
          <w:rFonts w:ascii="Times New Roman" w:eastAsia="Times New Roman" w:hAnsi="Times New Roman" w:cs="Times New Roman"/>
        </w:rPr>
        <w:t xml:space="preserve"> удовлетворить.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Взыскать с </w:t>
      </w:r>
      <w:r>
        <w:rPr>
          <w:rStyle w:val="cat-UserDefinedgrp-13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Style w:val="cat-PassportDatagrp-9rplc-10"/>
          <w:rFonts w:ascii="Times New Roman" w:eastAsia="Times New Roman" w:hAnsi="Times New Roman" w:cs="Times New Roman"/>
        </w:rPr>
        <w:t>паспортные данные</w:t>
      </w:r>
      <w:r>
        <w:rPr>
          <w:rStyle w:val="cat-ExternalSystemDefinedgrp-10rplc-11"/>
          <w:rFonts w:ascii="Times New Roman" w:eastAsia="Times New Roman" w:hAnsi="Times New Roman" w:cs="Times New Roman"/>
        </w:rPr>
        <w:t>...</w:t>
      </w:r>
      <w:r>
        <w:rPr>
          <w:rStyle w:val="cat-ExternalSystemDefinedgrp-11rplc-1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</w:rPr>
        <w:t xml:space="preserve">в пользу </w:t>
      </w:r>
      <w:r>
        <w:rPr>
          <w:rFonts w:ascii="Times New Roman" w:eastAsia="Times New Roman" w:hAnsi="Times New Roman" w:cs="Times New Roman"/>
        </w:rPr>
        <w:t xml:space="preserve">ООО ПКО Интел </w:t>
      </w:r>
      <w:r>
        <w:rPr>
          <w:rFonts w:ascii="Times New Roman" w:eastAsia="Times New Roman" w:hAnsi="Times New Roman" w:cs="Times New Roman"/>
        </w:rPr>
        <w:t>коллект</w:t>
      </w:r>
      <w:r>
        <w:rPr>
          <w:rFonts w:ascii="Times New Roman" w:eastAsia="Times New Roman" w:hAnsi="Times New Roman" w:cs="Times New Roman"/>
        </w:rPr>
        <w:t xml:space="preserve"> (ИНН 5407977286) </w:t>
      </w:r>
      <w:r>
        <w:rPr>
          <w:rStyle w:val="cat-Sumgrp-7rplc-13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в счет задолженности, </w:t>
      </w:r>
      <w:r>
        <w:rPr>
          <w:rStyle w:val="cat-Sumgrp-8rplc-14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в счет уплаты госпошлины, 118,34 – почтовые расходы.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по результатам рассмотрения дела в порядке упрощенного производства может быть обжаловано в Ханты-Мансийский районный суд Ханты-Мансийского автономного округа-Югры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№2 Ханты-Мансийского судебного </w:t>
      </w:r>
      <w:r>
        <w:rPr>
          <w:rStyle w:val="cat-Addressgrp-1rplc-15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в течение 15 дней со дня его принятия, а в случае составления мотивированного решения суда по заявлению лиц, участвующих в деле, их представителей - со дня принятия решения в окончательной форме.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Разъяснить сторонам положения ч.ч.2,3,4,5 ст.232.4 Гражданского процессуального кодекса Российской Федерации по заявлению лиц, участвующих в деле, их представителей или в случае подачи апелляционной жалобы, представления по делу, рассматриваемому в порядке упрощенного производства, суд составляет мотивированное решение.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Мотивированное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 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Style w:val="cat-FIOgrp-6rplc-16"/>
          <w:rFonts w:ascii="Times New Roman" w:eastAsia="Times New Roman" w:hAnsi="Times New Roman" w:cs="Times New Roman"/>
        </w:rPr>
        <w:t>фио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Style w:val="cat-FIOgrp-6rplc-17"/>
          <w:rFonts w:ascii="Times New Roman" w:eastAsia="Times New Roman" w:hAnsi="Times New Roman" w:cs="Times New Roman"/>
        </w:rPr>
        <w:t>фио</w:t>
      </w: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2rplc-1">
    <w:name w:val="cat-Date grp-2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3rplc-3">
    <w:name w:val="cat-FIO grp-3 rplc-3"/>
    <w:basedOn w:val="DefaultParagraphFont"/>
  </w:style>
  <w:style w:type="character" w:customStyle="1" w:styleId="cat-UserDefinedgrp-12rplc-4">
    <w:name w:val="cat-UserDefined grp-12 rplc-4"/>
    <w:basedOn w:val="DefaultParagraphFont"/>
  </w:style>
  <w:style w:type="character" w:customStyle="1" w:styleId="cat-UserDefinedgrp-12rplc-6">
    <w:name w:val="cat-UserDefined grp-12 rplc-6"/>
    <w:basedOn w:val="DefaultParagraphFont"/>
  </w:style>
  <w:style w:type="character" w:customStyle="1" w:styleId="cat-UserDefinedgrp-13rplc-8">
    <w:name w:val="cat-UserDefined grp-13 rplc-8"/>
    <w:basedOn w:val="DefaultParagraphFont"/>
  </w:style>
  <w:style w:type="character" w:customStyle="1" w:styleId="cat-PassportDatagrp-9rplc-10">
    <w:name w:val="cat-PassportData grp-9 rplc-10"/>
    <w:basedOn w:val="DefaultParagraphFont"/>
  </w:style>
  <w:style w:type="character" w:customStyle="1" w:styleId="cat-ExternalSystemDefinedgrp-10rplc-11">
    <w:name w:val="cat-ExternalSystemDefined grp-10 rplc-11"/>
    <w:basedOn w:val="DefaultParagraphFont"/>
  </w:style>
  <w:style w:type="character" w:customStyle="1" w:styleId="cat-ExternalSystemDefinedgrp-11rplc-12">
    <w:name w:val="cat-ExternalSystemDefined grp-11 rplc-12"/>
    <w:basedOn w:val="DefaultParagraphFont"/>
  </w:style>
  <w:style w:type="character" w:customStyle="1" w:styleId="cat-Sumgrp-7rplc-13">
    <w:name w:val="cat-Sum grp-7 rplc-13"/>
    <w:basedOn w:val="DefaultParagraphFont"/>
  </w:style>
  <w:style w:type="character" w:customStyle="1" w:styleId="cat-Sumgrp-8rplc-14">
    <w:name w:val="cat-Sum grp-8 rplc-14"/>
    <w:basedOn w:val="DefaultParagraphFont"/>
  </w:style>
  <w:style w:type="character" w:customStyle="1" w:styleId="cat-Addressgrp-1rplc-15">
    <w:name w:val="cat-Address grp-1 rplc-15"/>
    <w:basedOn w:val="DefaultParagraphFont"/>
  </w:style>
  <w:style w:type="character" w:customStyle="1" w:styleId="cat-FIOgrp-6rplc-16">
    <w:name w:val="cat-FIO grp-6 rplc-16"/>
    <w:basedOn w:val="DefaultParagraphFont"/>
  </w:style>
  <w:style w:type="character" w:customStyle="1" w:styleId="cat-FIOgrp-6rplc-17">
    <w:name w:val="cat-FIO grp-6 rplc-1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